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8"/>
        <w:tblW w:w="10513" w:type="dxa"/>
        <w:tblLayout w:type="fixed"/>
        <w:tblLook w:val="0000" w:firstRow="0" w:lastRow="0" w:firstColumn="0" w:lastColumn="0" w:noHBand="0" w:noVBand="0"/>
      </w:tblPr>
      <w:tblGrid>
        <w:gridCol w:w="2606"/>
        <w:gridCol w:w="5391"/>
        <w:gridCol w:w="2516"/>
      </w:tblGrid>
      <w:tr w:rsidR="000D25FA" w:rsidRPr="00C47EB8" w:rsidTr="00967175">
        <w:trPr>
          <w:trHeight w:val="1283"/>
        </w:trPr>
        <w:tc>
          <w:tcPr>
            <w:tcW w:w="2606" w:type="dxa"/>
          </w:tcPr>
          <w:p w:rsidR="000D25FA" w:rsidRPr="00E224D8" w:rsidRDefault="000D25FA" w:rsidP="00967175">
            <w:pPr>
              <w:spacing w:after="0" w:line="240" w:lineRule="auto"/>
              <w:rPr>
                <w:rFonts w:ascii="Tahoma" w:hAnsi="Tahoma"/>
                <w:sz w:val="18"/>
                <w:szCs w:val="18"/>
              </w:rPr>
            </w:pPr>
          </w:p>
          <w:p w:rsidR="000D25FA" w:rsidRPr="00E224D8" w:rsidRDefault="000D25FA" w:rsidP="00967175">
            <w:pPr>
              <w:spacing w:after="0" w:line="240" w:lineRule="auto"/>
              <w:jc w:val="center"/>
              <w:rPr>
                <w:rFonts w:ascii="Tahoma" w:hAnsi="Tahoma"/>
                <w:sz w:val="36"/>
                <w:szCs w:val="20"/>
              </w:rPr>
            </w:pPr>
            <w:r>
              <w:rPr>
                <w:rFonts w:ascii="Tahoma" w:hAnsi="Tahoma"/>
                <w:noProof/>
                <w:sz w:val="20"/>
                <w:szCs w:val="20"/>
                <w:lang w:val="en-CA" w:eastAsia="en-CA"/>
              </w:rPr>
              <w:drawing>
                <wp:inline distT="0" distB="0" distL="0" distR="0" wp14:anchorId="6FE6685D" wp14:editId="753E9990">
                  <wp:extent cx="890649" cy="652354"/>
                  <wp:effectExtent l="0" t="0" r="5080" b="0"/>
                  <wp:docPr id="1" name="Picture 1" descr="telehealth-logo-color 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lehealth-logo-color 2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11" cy="65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5FA" w:rsidRPr="00E224D8" w:rsidRDefault="000D25FA" w:rsidP="00967175">
            <w:pPr>
              <w:spacing w:after="0" w:line="240" w:lineRule="auto"/>
              <w:jc w:val="center"/>
              <w:rPr>
                <w:rFonts w:ascii="Tahoma" w:hAnsi="Tahoma"/>
                <w:sz w:val="36"/>
                <w:szCs w:val="20"/>
              </w:rPr>
            </w:pPr>
          </w:p>
        </w:tc>
        <w:tc>
          <w:tcPr>
            <w:tcW w:w="5391" w:type="dxa"/>
          </w:tcPr>
          <w:p w:rsidR="000D25FA" w:rsidRPr="00E224D8" w:rsidRDefault="000D25FA" w:rsidP="00967175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Arial"/>
                <w:b/>
                <w:sz w:val="36"/>
                <w:szCs w:val="36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0288" behindDoc="0" locked="0" layoutInCell="1" allowOverlap="1" wp14:anchorId="54ED930E" wp14:editId="392F5967">
                  <wp:simplePos x="0" y="0"/>
                  <wp:positionH relativeFrom="column">
                    <wp:posOffset>756433</wp:posOffset>
                  </wp:positionH>
                  <wp:positionV relativeFrom="paragraph">
                    <wp:posOffset>202054</wp:posOffset>
                  </wp:positionV>
                  <wp:extent cx="2101933" cy="683049"/>
                  <wp:effectExtent l="0" t="0" r="0" b="0"/>
                  <wp:wrapNone/>
                  <wp:docPr id="2" name="Picture 2" descr="logo-435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435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933" cy="6830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25FA" w:rsidRPr="00E224D8" w:rsidRDefault="000D25FA" w:rsidP="00967175">
            <w:pPr>
              <w:keepNext/>
              <w:spacing w:after="0" w:line="240" w:lineRule="auto"/>
              <w:jc w:val="center"/>
              <w:outlineLvl w:val="1"/>
              <w:rPr>
                <w:rFonts w:ascii="Tahoma" w:hAnsi="Tahoma"/>
                <w:sz w:val="28"/>
                <w:szCs w:val="20"/>
              </w:rPr>
            </w:pPr>
          </w:p>
        </w:tc>
        <w:tc>
          <w:tcPr>
            <w:tcW w:w="2516" w:type="dxa"/>
          </w:tcPr>
          <w:p w:rsidR="000D25FA" w:rsidRPr="00E224D8" w:rsidRDefault="000D25FA" w:rsidP="00967175">
            <w:pPr>
              <w:spacing w:after="0" w:line="240" w:lineRule="auto"/>
              <w:jc w:val="center"/>
              <w:rPr>
                <w:rFonts w:ascii="Tahoma" w:hAnsi="Tahoma"/>
                <w:sz w:val="4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 wp14:anchorId="159BF3D0" wp14:editId="1AE5309B">
                  <wp:simplePos x="0" y="0"/>
                  <wp:positionH relativeFrom="column">
                    <wp:posOffset>622993</wp:posOffset>
                  </wp:positionH>
                  <wp:positionV relativeFrom="paragraph">
                    <wp:posOffset>131049</wp:posOffset>
                  </wp:positionV>
                  <wp:extent cx="605641" cy="605641"/>
                  <wp:effectExtent l="0" t="0" r="4445" b="4445"/>
                  <wp:wrapNone/>
                  <wp:docPr id="3" name="Picture 3" descr="aids_ribb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ids_ribb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501" cy="605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25FA" w:rsidRPr="00EE6A0D" w:rsidRDefault="000D25FA" w:rsidP="000D25FA">
      <w:pPr>
        <w:keepNext/>
        <w:spacing w:after="0" w:line="240" w:lineRule="auto"/>
        <w:outlineLvl w:val="1"/>
        <w:rPr>
          <w:rFonts w:ascii="Arial" w:hAnsi="Arial" w:cs="Arial"/>
          <w:b/>
          <w:i/>
          <w:smallCaps/>
          <w:sz w:val="24"/>
          <w:szCs w:val="20"/>
        </w:rPr>
      </w:pPr>
      <w:r w:rsidRPr="00EE6A0D">
        <w:rPr>
          <w:rFonts w:ascii="Arial" w:hAnsi="Arial" w:cs="Arial"/>
          <w:b/>
          <w:i/>
          <w:smallCaps/>
          <w:sz w:val="24"/>
          <w:szCs w:val="20"/>
        </w:rPr>
        <w:t xml:space="preserve"> </w:t>
      </w:r>
      <w:r w:rsidRPr="00EE6A0D">
        <w:rPr>
          <w:rFonts w:ascii="Arial" w:hAnsi="Arial" w:cs="Arial"/>
          <w:b/>
          <w:i/>
          <w:smallCaps/>
          <w:sz w:val="24"/>
          <w:szCs w:val="20"/>
        </w:rPr>
        <w:tab/>
      </w:r>
      <w:r w:rsidRPr="00EE6A0D">
        <w:rPr>
          <w:rFonts w:ascii="Arial" w:hAnsi="Arial" w:cs="Arial"/>
          <w:b/>
          <w:i/>
          <w:smallCaps/>
          <w:sz w:val="24"/>
          <w:szCs w:val="20"/>
        </w:rPr>
        <w:tab/>
      </w:r>
      <w:r w:rsidRPr="00EE6A0D">
        <w:rPr>
          <w:rFonts w:ascii="Arial" w:hAnsi="Arial" w:cs="Arial"/>
          <w:b/>
          <w:i/>
          <w:smallCaps/>
          <w:sz w:val="24"/>
          <w:szCs w:val="20"/>
        </w:rPr>
        <w:tab/>
      </w:r>
      <w:r w:rsidRPr="00EE6A0D">
        <w:rPr>
          <w:rFonts w:ascii="Arial" w:hAnsi="Arial" w:cs="Arial"/>
          <w:b/>
          <w:i/>
          <w:smallCaps/>
          <w:sz w:val="24"/>
          <w:szCs w:val="20"/>
        </w:rPr>
        <w:tab/>
      </w:r>
      <w:r w:rsidRPr="00EE6A0D">
        <w:rPr>
          <w:rFonts w:ascii="Arial" w:hAnsi="Arial" w:cs="Arial"/>
          <w:b/>
          <w:i/>
          <w:smallCaps/>
          <w:sz w:val="24"/>
          <w:szCs w:val="20"/>
        </w:rPr>
        <w:tab/>
      </w:r>
      <w:r w:rsidRPr="00EE6A0D">
        <w:rPr>
          <w:rFonts w:ascii="Arial" w:hAnsi="Arial" w:cs="Arial"/>
          <w:b/>
          <w:i/>
          <w:smallCaps/>
          <w:sz w:val="24"/>
          <w:szCs w:val="20"/>
        </w:rPr>
        <w:tab/>
        <w:t xml:space="preserve">   </w:t>
      </w:r>
      <w:r w:rsidRPr="00EE6A0D">
        <w:rPr>
          <w:rFonts w:ascii="Arial" w:hAnsi="Arial" w:cs="Arial"/>
          <w:b/>
          <w:i/>
          <w:smallCaps/>
          <w:sz w:val="24"/>
          <w:szCs w:val="20"/>
        </w:rPr>
        <w:tab/>
      </w:r>
      <w:r w:rsidRPr="00EE6A0D">
        <w:rPr>
          <w:rFonts w:ascii="Arial" w:hAnsi="Arial" w:cs="Arial"/>
          <w:b/>
          <w:i/>
          <w:smallCaps/>
          <w:sz w:val="24"/>
          <w:szCs w:val="20"/>
        </w:rPr>
        <w:tab/>
      </w:r>
    </w:p>
    <w:p w:rsidR="000D25FA" w:rsidRPr="00EE6A0D" w:rsidRDefault="000D25FA" w:rsidP="000D25FA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6"/>
        </w:rPr>
      </w:pPr>
      <w:r w:rsidRPr="00EE6A0D">
        <w:rPr>
          <w:rFonts w:ascii="Arial" w:hAnsi="Arial" w:cs="Arial"/>
          <w:b/>
          <w:sz w:val="32"/>
          <w:szCs w:val="36"/>
        </w:rPr>
        <w:t xml:space="preserve">SK HIV Provincial Leadership Team </w:t>
      </w:r>
    </w:p>
    <w:p w:rsidR="000D25FA" w:rsidRPr="00EE6A0D" w:rsidRDefault="000D25FA" w:rsidP="000D25FA">
      <w:pPr>
        <w:keepNext/>
        <w:spacing w:after="0" w:line="240" w:lineRule="auto"/>
        <w:jc w:val="center"/>
        <w:outlineLvl w:val="1"/>
        <w:rPr>
          <w:rFonts w:ascii="Arial" w:hAnsi="Arial" w:cs="Arial"/>
          <w:sz w:val="24"/>
          <w:szCs w:val="28"/>
        </w:rPr>
      </w:pPr>
      <w:r w:rsidRPr="00EE6A0D">
        <w:rPr>
          <w:rFonts w:ascii="Arial" w:hAnsi="Arial" w:cs="Arial"/>
          <w:sz w:val="24"/>
          <w:szCs w:val="28"/>
        </w:rPr>
        <w:t xml:space="preserve">Presents over </w:t>
      </w:r>
      <w:proofErr w:type="spellStart"/>
      <w:r w:rsidRPr="00EE6A0D">
        <w:rPr>
          <w:rFonts w:ascii="Arial" w:hAnsi="Arial" w:cs="Arial"/>
          <w:sz w:val="24"/>
          <w:szCs w:val="28"/>
        </w:rPr>
        <w:t>Telehealth</w:t>
      </w:r>
      <w:proofErr w:type="spellEnd"/>
      <w:r w:rsidRPr="00EE6A0D">
        <w:rPr>
          <w:rFonts w:ascii="Arial" w:hAnsi="Arial" w:cs="Arial"/>
          <w:sz w:val="24"/>
          <w:szCs w:val="28"/>
        </w:rPr>
        <w:t xml:space="preserve"> Saskatchewan</w:t>
      </w:r>
    </w:p>
    <w:p w:rsidR="000D25FA" w:rsidRPr="00EE6A0D" w:rsidRDefault="000D25FA" w:rsidP="000D25FA">
      <w:pPr>
        <w:spacing w:after="0" w:line="240" w:lineRule="auto"/>
        <w:jc w:val="center"/>
        <w:rPr>
          <w:rFonts w:ascii="Arial" w:hAnsi="Arial" w:cs="Arial"/>
          <w:sz w:val="28"/>
          <w:szCs w:val="44"/>
        </w:rPr>
      </w:pPr>
    </w:p>
    <w:p w:rsidR="000D25FA" w:rsidRPr="00EE6A0D" w:rsidRDefault="000D25FA" w:rsidP="000D25FA">
      <w:pPr>
        <w:spacing w:after="0" w:line="240" w:lineRule="auto"/>
        <w:jc w:val="center"/>
        <w:rPr>
          <w:rFonts w:ascii="Arial" w:hAnsi="Arial" w:cs="Arial"/>
          <w:sz w:val="36"/>
          <w:szCs w:val="24"/>
          <w:lang w:eastAsia="en-CA"/>
        </w:rPr>
      </w:pPr>
      <w:r w:rsidRPr="00887ED6">
        <w:rPr>
          <w:rFonts w:ascii="Arial" w:hAnsi="Arial" w:cs="Arial"/>
          <w:b/>
          <w:sz w:val="48"/>
          <w:szCs w:val="24"/>
          <w:lang w:eastAsia="en-CA"/>
        </w:rPr>
        <w:t xml:space="preserve">Dr. Mona </w:t>
      </w:r>
      <w:proofErr w:type="spellStart"/>
      <w:r w:rsidRPr="00887ED6">
        <w:rPr>
          <w:rFonts w:ascii="Arial" w:hAnsi="Arial" w:cs="Arial"/>
          <w:b/>
          <w:sz w:val="48"/>
          <w:szCs w:val="24"/>
          <w:lang w:eastAsia="en-CA"/>
        </w:rPr>
        <w:t>Loutfy</w:t>
      </w:r>
      <w:proofErr w:type="spellEnd"/>
      <w:r w:rsidRPr="00887ED6">
        <w:rPr>
          <w:rFonts w:ascii="Arial" w:hAnsi="Arial" w:cs="Arial"/>
          <w:sz w:val="32"/>
          <w:szCs w:val="24"/>
          <w:lang w:eastAsia="en-CA"/>
        </w:rPr>
        <w:t xml:space="preserve"> </w:t>
      </w:r>
      <w:r w:rsidRPr="00EE6A0D">
        <w:rPr>
          <w:rFonts w:ascii="Arial" w:hAnsi="Arial" w:cs="Arial"/>
          <w:sz w:val="36"/>
          <w:szCs w:val="24"/>
          <w:lang w:eastAsia="en-CA"/>
        </w:rPr>
        <w:t>(MD, FRCPC, MPH)</w:t>
      </w:r>
    </w:p>
    <w:p w:rsidR="000D25FA" w:rsidRPr="00EE6A0D" w:rsidRDefault="000D25FA" w:rsidP="000D25FA">
      <w:pPr>
        <w:spacing w:after="0"/>
        <w:jc w:val="center"/>
        <w:rPr>
          <w:rFonts w:ascii="Arial" w:hAnsi="Arial" w:cs="Arial"/>
          <w:sz w:val="28"/>
        </w:rPr>
      </w:pPr>
      <w:r w:rsidRPr="00EE6A0D">
        <w:rPr>
          <w:rFonts w:ascii="Arial" w:hAnsi="Arial" w:cs="Arial"/>
          <w:sz w:val="28"/>
        </w:rPr>
        <w:t>Infectious Diseases Specialist &amp; Clinical Researcher WCRI, Women's College Hospital, University of Toronto &amp; Maple Leaf Medical Clinic</w:t>
      </w:r>
    </w:p>
    <w:p w:rsidR="00EE6A0D" w:rsidRPr="00887ED6" w:rsidRDefault="00EE6A0D" w:rsidP="000D25FA">
      <w:pPr>
        <w:spacing w:after="0"/>
        <w:jc w:val="center"/>
        <w:rPr>
          <w:rFonts w:ascii="Arial" w:hAnsi="Arial" w:cs="Arial"/>
          <w:sz w:val="32"/>
        </w:rPr>
      </w:pPr>
    </w:p>
    <w:p w:rsidR="000D25FA" w:rsidRPr="00887ED6" w:rsidRDefault="00EE6A0D" w:rsidP="000D25FA">
      <w:pPr>
        <w:spacing w:after="0"/>
        <w:jc w:val="center"/>
        <w:rPr>
          <w:rFonts w:ascii="Arial" w:hAnsi="Arial" w:cs="Arial"/>
          <w:b/>
          <w:sz w:val="48"/>
        </w:rPr>
      </w:pPr>
      <w:bookmarkStart w:id="0" w:name="_GoBack"/>
      <w:r w:rsidRPr="00887ED6">
        <w:rPr>
          <w:rFonts w:ascii="Arial" w:hAnsi="Arial" w:cs="Arial"/>
          <w:b/>
          <w:sz w:val="48"/>
        </w:rPr>
        <w:t>Clinical experience of an HIV Specialist who works in Ontario and Saskatchewan</w:t>
      </w:r>
    </w:p>
    <w:bookmarkEnd w:id="0"/>
    <w:p w:rsidR="00EE6A0D" w:rsidRPr="00EE6A0D" w:rsidRDefault="00EE6A0D" w:rsidP="00EE6A0D">
      <w:pPr>
        <w:spacing w:after="0"/>
        <w:rPr>
          <w:rFonts w:ascii="Arial" w:hAnsi="Arial" w:cs="Arial"/>
          <w:b/>
          <w:szCs w:val="20"/>
        </w:rPr>
      </w:pPr>
    </w:p>
    <w:p w:rsidR="000D25FA" w:rsidRPr="00EE6A0D" w:rsidRDefault="000D25FA" w:rsidP="000D25FA">
      <w:pPr>
        <w:spacing w:after="0"/>
        <w:jc w:val="center"/>
        <w:rPr>
          <w:rFonts w:ascii="Arial" w:hAnsi="Arial" w:cs="Arial"/>
          <w:sz w:val="4"/>
        </w:rPr>
      </w:pPr>
    </w:p>
    <w:p w:rsidR="000D25FA" w:rsidRPr="00EE6A0D" w:rsidRDefault="000D25FA" w:rsidP="000D25FA">
      <w:pPr>
        <w:spacing w:after="0"/>
        <w:rPr>
          <w:rFonts w:ascii="Arial" w:hAnsi="Arial" w:cs="Arial"/>
          <w:b/>
          <w:sz w:val="32"/>
        </w:rPr>
      </w:pPr>
      <w:r w:rsidRPr="00EE6A0D">
        <w:rPr>
          <w:rFonts w:ascii="Arial" w:hAnsi="Arial" w:cs="Arial"/>
          <w:b/>
          <w:sz w:val="32"/>
        </w:rPr>
        <w:t>Learning Objectives:</w:t>
      </w:r>
    </w:p>
    <w:p w:rsidR="000D25FA" w:rsidRPr="003A5933" w:rsidRDefault="000D25FA" w:rsidP="003A593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1"/>
          <w:lang w:val="en-CA"/>
        </w:rPr>
      </w:pPr>
      <w:r w:rsidRPr="003A5933">
        <w:rPr>
          <w:rFonts w:ascii="Arial" w:hAnsi="Arial" w:cs="Arial"/>
          <w:sz w:val="28"/>
          <w:szCs w:val="21"/>
          <w:lang w:val="en-CA"/>
        </w:rPr>
        <w:t>Review the latest ARV use guidelines and how they are used differently between Saskatchewan and Ontario;</w:t>
      </w:r>
    </w:p>
    <w:p w:rsidR="000D25FA" w:rsidRPr="003A5933" w:rsidRDefault="000D25FA" w:rsidP="003A593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1"/>
          <w:lang w:val="en-CA"/>
        </w:rPr>
      </w:pPr>
      <w:r w:rsidRPr="003A5933">
        <w:rPr>
          <w:rFonts w:ascii="Arial" w:hAnsi="Arial" w:cs="Arial"/>
          <w:sz w:val="28"/>
          <w:szCs w:val="21"/>
          <w:lang w:val="en-CA"/>
        </w:rPr>
        <w:t>Discuss cases that illustrate the challenges and successes in order to optimize individualized ARV therapy;</w:t>
      </w:r>
    </w:p>
    <w:p w:rsidR="000D25FA" w:rsidRPr="003A5933" w:rsidRDefault="000D25FA" w:rsidP="003A593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1"/>
          <w:lang w:val="en-CA"/>
        </w:rPr>
      </w:pPr>
      <w:r w:rsidRPr="003A5933">
        <w:rPr>
          <w:rFonts w:ascii="Arial" w:hAnsi="Arial" w:cs="Arial"/>
          <w:sz w:val="28"/>
          <w:szCs w:val="21"/>
          <w:lang w:val="en-CA"/>
        </w:rPr>
        <w:t>Introduce a holistic model of patient-centred HIV care ‎aimed to optimize patient management</w:t>
      </w:r>
    </w:p>
    <w:p w:rsidR="000D25FA" w:rsidRPr="00EE6A0D" w:rsidRDefault="000D25FA" w:rsidP="000D25FA">
      <w:pPr>
        <w:spacing w:after="0" w:line="240" w:lineRule="auto"/>
        <w:rPr>
          <w:rFonts w:ascii="Arial" w:hAnsi="Arial" w:cs="Arial"/>
          <w:b/>
          <w:sz w:val="20"/>
          <w:szCs w:val="36"/>
        </w:rPr>
      </w:pPr>
    </w:p>
    <w:p w:rsidR="000D25FA" w:rsidRPr="00EE6A0D" w:rsidRDefault="000D25FA" w:rsidP="000D25F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E6A0D">
        <w:rPr>
          <w:rFonts w:ascii="Arial" w:hAnsi="Arial" w:cs="Arial"/>
          <w:b/>
          <w:sz w:val="36"/>
          <w:szCs w:val="36"/>
        </w:rPr>
        <w:t>Wednesday, November 26, 2014</w:t>
      </w:r>
    </w:p>
    <w:p w:rsidR="000D25FA" w:rsidRPr="00EE6A0D" w:rsidRDefault="000D25FA" w:rsidP="000D25F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EE6A0D">
        <w:rPr>
          <w:rFonts w:ascii="Arial" w:hAnsi="Arial" w:cs="Arial"/>
          <w:b/>
          <w:sz w:val="36"/>
          <w:szCs w:val="36"/>
        </w:rPr>
        <w:t>12:00-13:00 hrs.</w:t>
      </w:r>
      <w:proofErr w:type="gramEnd"/>
      <w:r w:rsidRPr="00EE6A0D">
        <w:rPr>
          <w:rFonts w:ascii="Arial" w:hAnsi="Arial" w:cs="Arial"/>
          <w:b/>
          <w:sz w:val="36"/>
          <w:szCs w:val="36"/>
        </w:rPr>
        <w:t xml:space="preserve"> </w:t>
      </w:r>
    </w:p>
    <w:p w:rsidR="000D25FA" w:rsidRPr="00EE6A0D" w:rsidRDefault="000D25FA" w:rsidP="000D25FA">
      <w:pPr>
        <w:spacing w:after="0" w:line="240" w:lineRule="auto"/>
        <w:jc w:val="center"/>
        <w:rPr>
          <w:rFonts w:ascii="Arial" w:hAnsi="Arial" w:cs="Arial"/>
          <w:b/>
          <w:sz w:val="18"/>
          <w:szCs w:val="36"/>
        </w:rPr>
      </w:pPr>
    </w:p>
    <w:p w:rsidR="000D25FA" w:rsidRPr="00EE6A0D" w:rsidRDefault="000D25FA" w:rsidP="000D25FA">
      <w:pPr>
        <w:spacing w:after="0" w:line="240" w:lineRule="auto"/>
        <w:jc w:val="center"/>
        <w:rPr>
          <w:rFonts w:ascii="Arial" w:hAnsi="Arial" w:cs="Arial"/>
          <w:b/>
          <w:sz w:val="2"/>
          <w:szCs w:val="36"/>
        </w:rPr>
      </w:pPr>
    </w:p>
    <w:p w:rsidR="000D25FA" w:rsidRPr="00EE6A0D" w:rsidRDefault="000D25FA" w:rsidP="000D25FA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36"/>
          <w:szCs w:val="36"/>
        </w:rPr>
      </w:pPr>
      <w:r w:rsidRPr="00EE6A0D">
        <w:rPr>
          <w:rFonts w:ascii="Arial" w:hAnsi="Arial" w:cs="Arial"/>
          <w:b/>
          <w:sz w:val="36"/>
          <w:szCs w:val="36"/>
        </w:rPr>
        <w:t xml:space="preserve">Presenting Location: </w:t>
      </w:r>
    </w:p>
    <w:p w:rsidR="000D25FA" w:rsidRPr="00887ED6" w:rsidRDefault="000D25FA" w:rsidP="000D25FA">
      <w:pPr>
        <w:keepNext/>
        <w:spacing w:after="0" w:line="240" w:lineRule="auto"/>
        <w:jc w:val="center"/>
        <w:outlineLvl w:val="1"/>
        <w:rPr>
          <w:rFonts w:ascii="Arial" w:hAnsi="Arial" w:cs="Arial"/>
          <w:sz w:val="24"/>
          <w:szCs w:val="32"/>
        </w:rPr>
      </w:pPr>
      <w:r w:rsidRPr="00887ED6">
        <w:rPr>
          <w:rFonts w:ascii="Arial" w:hAnsi="Arial" w:cs="Arial"/>
          <w:sz w:val="32"/>
          <w:szCs w:val="32"/>
        </w:rPr>
        <w:t>St. Paul’s Hospital Auditorium, Saskatoon</w:t>
      </w:r>
    </w:p>
    <w:p w:rsidR="000D25FA" w:rsidRPr="00EE6A0D" w:rsidRDefault="000D25FA" w:rsidP="000D25FA">
      <w:pPr>
        <w:keepNext/>
        <w:spacing w:after="0" w:line="240" w:lineRule="auto"/>
        <w:jc w:val="center"/>
        <w:outlineLvl w:val="1"/>
        <w:rPr>
          <w:rFonts w:ascii="Arial" w:hAnsi="Arial" w:cs="Arial"/>
          <w:sz w:val="24"/>
          <w:szCs w:val="32"/>
        </w:rPr>
      </w:pPr>
    </w:p>
    <w:p w:rsidR="000D25FA" w:rsidRPr="00EE6A0D" w:rsidRDefault="000D25FA" w:rsidP="000D25FA">
      <w:pPr>
        <w:keepNext/>
        <w:spacing w:after="0" w:line="240" w:lineRule="auto"/>
        <w:jc w:val="center"/>
        <w:outlineLvl w:val="1"/>
        <w:rPr>
          <w:rFonts w:ascii="Arial" w:hAnsi="Arial" w:cs="Arial"/>
          <w:sz w:val="32"/>
          <w:szCs w:val="36"/>
        </w:rPr>
      </w:pPr>
      <w:r w:rsidRPr="00EE6A0D">
        <w:rPr>
          <w:rFonts w:ascii="Arial" w:hAnsi="Arial" w:cs="Arial"/>
          <w:b/>
          <w:sz w:val="28"/>
          <w:szCs w:val="32"/>
        </w:rPr>
        <w:t>Broadcast to</w:t>
      </w:r>
      <w:r w:rsidRPr="00EE6A0D">
        <w:rPr>
          <w:rFonts w:ascii="Arial" w:hAnsi="Arial" w:cs="Arial"/>
          <w:sz w:val="28"/>
          <w:szCs w:val="32"/>
        </w:rPr>
        <w:t xml:space="preserve">: Regina General Hospital </w:t>
      </w:r>
      <w:proofErr w:type="spellStart"/>
      <w:r w:rsidRPr="00EE6A0D">
        <w:rPr>
          <w:rFonts w:ascii="Arial" w:hAnsi="Arial" w:cs="Arial"/>
          <w:sz w:val="28"/>
          <w:szCs w:val="32"/>
        </w:rPr>
        <w:t>Teleheath</w:t>
      </w:r>
      <w:proofErr w:type="spellEnd"/>
      <w:r w:rsidRPr="00EE6A0D">
        <w:rPr>
          <w:rFonts w:ascii="Arial" w:hAnsi="Arial" w:cs="Arial"/>
          <w:sz w:val="28"/>
          <w:szCs w:val="32"/>
        </w:rPr>
        <w:t xml:space="preserve"> Suite;</w:t>
      </w:r>
    </w:p>
    <w:p w:rsidR="000D25FA" w:rsidRPr="00EE6A0D" w:rsidRDefault="000D25FA" w:rsidP="000D25FA">
      <w:pPr>
        <w:keepNext/>
        <w:spacing w:after="0" w:line="240" w:lineRule="auto"/>
        <w:jc w:val="center"/>
        <w:outlineLvl w:val="1"/>
        <w:rPr>
          <w:rFonts w:ascii="Arial" w:hAnsi="Arial" w:cs="Arial"/>
          <w:sz w:val="28"/>
          <w:szCs w:val="32"/>
        </w:rPr>
      </w:pPr>
      <w:r w:rsidRPr="00EE6A0D">
        <w:rPr>
          <w:rFonts w:ascii="Arial" w:hAnsi="Arial" w:cs="Arial"/>
          <w:sz w:val="28"/>
          <w:szCs w:val="32"/>
        </w:rPr>
        <w:t>2110 Hamilton St (Regina)</w:t>
      </w:r>
      <w:proofErr w:type="gramStart"/>
      <w:r w:rsidRPr="00EE6A0D">
        <w:rPr>
          <w:rFonts w:ascii="Arial" w:hAnsi="Arial" w:cs="Arial"/>
          <w:sz w:val="28"/>
          <w:szCs w:val="32"/>
        </w:rPr>
        <w:t>;</w:t>
      </w:r>
      <w:r w:rsidR="00342F1B">
        <w:rPr>
          <w:rFonts w:ascii="Arial" w:hAnsi="Arial" w:cs="Arial"/>
          <w:sz w:val="28"/>
          <w:szCs w:val="32"/>
        </w:rPr>
        <w:t>East</w:t>
      </w:r>
      <w:proofErr w:type="gramEnd"/>
      <w:r w:rsidR="00342F1B">
        <w:rPr>
          <w:rFonts w:ascii="Arial" w:hAnsi="Arial" w:cs="Arial"/>
          <w:sz w:val="28"/>
          <w:szCs w:val="32"/>
        </w:rPr>
        <w:t xml:space="preserve"> Lecture Theatre</w:t>
      </w:r>
      <w:r w:rsidRPr="00EE6A0D">
        <w:rPr>
          <w:rFonts w:ascii="Arial" w:hAnsi="Arial" w:cs="Arial"/>
          <w:sz w:val="28"/>
          <w:szCs w:val="32"/>
        </w:rPr>
        <w:t xml:space="preserve">, Royal University Hospital and other </w:t>
      </w:r>
      <w:proofErr w:type="spellStart"/>
      <w:r w:rsidRPr="00EE6A0D">
        <w:rPr>
          <w:rFonts w:ascii="Arial" w:hAnsi="Arial" w:cs="Arial"/>
          <w:sz w:val="28"/>
          <w:szCs w:val="32"/>
        </w:rPr>
        <w:t>Telehealth</w:t>
      </w:r>
      <w:proofErr w:type="spellEnd"/>
      <w:r w:rsidRPr="00EE6A0D">
        <w:rPr>
          <w:rFonts w:ascii="Arial" w:hAnsi="Arial" w:cs="Arial"/>
          <w:sz w:val="28"/>
          <w:szCs w:val="32"/>
        </w:rPr>
        <w:t xml:space="preserve"> locations.</w:t>
      </w:r>
    </w:p>
    <w:p w:rsidR="000D25FA" w:rsidRPr="00EE6A0D" w:rsidRDefault="000D25FA" w:rsidP="000D25FA">
      <w:pPr>
        <w:keepNext/>
        <w:spacing w:after="0" w:line="240" w:lineRule="auto"/>
        <w:jc w:val="center"/>
        <w:outlineLvl w:val="1"/>
        <w:rPr>
          <w:rFonts w:ascii="Arial" w:hAnsi="Arial" w:cs="Arial"/>
          <w:sz w:val="28"/>
          <w:szCs w:val="32"/>
        </w:rPr>
      </w:pPr>
    </w:p>
    <w:p w:rsidR="000D25FA" w:rsidRPr="00EE6A0D" w:rsidRDefault="000D25FA" w:rsidP="000D25FA">
      <w:pPr>
        <w:keepNext/>
        <w:spacing w:after="0" w:line="240" w:lineRule="auto"/>
        <w:outlineLvl w:val="1"/>
        <w:rPr>
          <w:rFonts w:ascii="Arial" w:hAnsi="Arial" w:cs="Arial"/>
          <w:b/>
          <w:sz w:val="2"/>
          <w:szCs w:val="32"/>
        </w:rPr>
      </w:pPr>
    </w:p>
    <w:p w:rsidR="000D25FA" w:rsidRPr="00EE6A0D" w:rsidRDefault="000D25FA" w:rsidP="000D25F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E6A0D">
        <w:rPr>
          <w:rFonts w:ascii="Arial" w:hAnsi="Arial" w:cs="Arial"/>
          <w:b/>
          <w:i/>
          <w:sz w:val="24"/>
          <w:szCs w:val="24"/>
        </w:rPr>
        <w:t xml:space="preserve">To participate via </w:t>
      </w:r>
      <w:proofErr w:type="spellStart"/>
      <w:r w:rsidRPr="00EE6A0D">
        <w:rPr>
          <w:rFonts w:ascii="Arial" w:hAnsi="Arial" w:cs="Arial"/>
          <w:b/>
          <w:i/>
          <w:sz w:val="24"/>
          <w:szCs w:val="24"/>
        </w:rPr>
        <w:t>Telehealth</w:t>
      </w:r>
      <w:proofErr w:type="spellEnd"/>
      <w:r w:rsidRPr="00EE6A0D">
        <w:rPr>
          <w:rFonts w:ascii="Arial" w:hAnsi="Arial" w:cs="Arial"/>
          <w:b/>
          <w:i/>
          <w:sz w:val="24"/>
          <w:szCs w:val="24"/>
        </w:rPr>
        <w:t xml:space="preserve">, please contact your local </w:t>
      </w:r>
      <w:proofErr w:type="spellStart"/>
      <w:r w:rsidRPr="00EE6A0D">
        <w:rPr>
          <w:rFonts w:ascii="Arial" w:hAnsi="Arial" w:cs="Arial"/>
          <w:b/>
          <w:i/>
          <w:sz w:val="24"/>
          <w:szCs w:val="24"/>
        </w:rPr>
        <w:t>Telehealth</w:t>
      </w:r>
      <w:proofErr w:type="spellEnd"/>
      <w:r w:rsidRPr="00EE6A0D">
        <w:rPr>
          <w:rFonts w:ascii="Arial" w:hAnsi="Arial" w:cs="Arial"/>
          <w:b/>
          <w:i/>
          <w:sz w:val="24"/>
          <w:szCs w:val="24"/>
        </w:rPr>
        <w:t xml:space="preserve"> office </w:t>
      </w:r>
    </w:p>
    <w:p w:rsidR="000D25FA" w:rsidRPr="00EE6A0D" w:rsidRDefault="000D25FA" w:rsidP="000D25F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EE6A0D">
        <w:rPr>
          <w:rFonts w:ascii="Arial" w:hAnsi="Arial" w:cs="Arial"/>
          <w:b/>
          <w:i/>
          <w:sz w:val="24"/>
          <w:szCs w:val="24"/>
        </w:rPr>
        <w:t>to</w:t>
      </w:r>
      <w:proofErr w:type="gramEnd"/>
      <w:r w:rsidRPr="00EE6A0D">
        <w:rPr>
          <w:rFonts w:ascii="Arial" w:hAnsi="Arial" w:cs="Arial"/>
          <w:b/>
          <w:i/>
          <w:sz w:val="24"/>
          <w:szCs w:val="24"/>
        </w:rPr>
        <w:t xml:space="preserve"> guarantee availability </w:t>
      </w:r>
    </w:p>
    <w:p w:rsidR="00EE6A0D" w:rsidRPr="00EE6A0D" w:rsidRDefault="00EE6A0D" w:rsidP="000D25FA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24"/>
        </w:rPr>
      </w:pPr>
    </w:p>
    <w:p w:rsidR="001E2DB1" w:rsidRPr="00EE6A0D" w:rsidRDefault="000D25FA" w:rsidP="00EE6A0D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EE6A0D">
        <w:rPr>
          <w:rFonts w:ascii="Arial" w:hAnsi="Arial" w:cs="Arial"/>
          <w:b/>
          <w:sz w:val="20"/>
          <w:szCs w:val="24"/>
        </w:rPr>
        <w:t>ALL THOSE WITH AN INTEREST IN HIV ARE ENCOURAGED TO ATTEND, REGARDLESS OF THEIR PROFESSION OR DISCIPLINE</w:t>
      </w:r>
    </w:p>
    <w:sectPr w:rsidR="001E2DB1" w:rsidRPr="00EE6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B88"/>
    <w:multiLevelType w:val="hybridMultilevel"/>
    <w:tmpl w:val="1C380C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23FF6"/>
    <w:multiLevelType w:val="hybridMultilevel"/>
    <w:tmpl w:val="D2CA2D56"/>
    <w:lvl w:ilvl="0" w:tplc="868E59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A4742"/>
    <w:multiLevelType w:val="hybridMultilevel"/>
    <w:tmpl w:val="DE4A7A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FA"/>
    <w:rsid w:val="000D25FA"/>
    <w:rsid w:val="001E2DB1"/>
    <w:rsid w:val="002265ED"/>
    <w:rsid w:val="00342F1B"/>
    <w:rsid w:val="003A5933"/>
    <w:rsid w:val="00887ED6"/>
    <w:rsid w:val="00E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Zak Knowles</cp:lastModifiedBy>
  <cp:revision>2</cp:revision>
  <dcterms:created xsi:type="dcterms:W3CDTF">2014-11-06T21:29:00Z</dcterms:created>
  <dcterms:modified xsi:type="dcterms:W3CDTF">2014-11-06T21:29:00Z</dcterms:modified>
</cp:coreProperties>
</file>